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89" w:rsidRDefault="00B95589" w:rsidP="00ED678E">
      <w:pPr>
        <w:jc w:val="center"/>
        <w:rPr>
          <w:b/>
          <w:w w:val="200"/>
          <w:sz w:val="32"/>
        </w:rPr>
      </w:pPr>
      <w:bookmarkStart w:id="0" w:name="_GoBack"/>
      <w:bookmarkEnd w:id="0"/>
    </w:p>
    <w:p w:rsidR="00B95589" w:rsidRDefault="00B95589" w:rsidP="00B95589">
      <w:pPr>
        <w:shd w:val="clear" w:color="auto" w:fill="A6A6A6" w:themeFill="background1" w:themeFillShade="A6"/>
        <w:jc w:val="center"/>
        <w:rPr>
          <w:b/>
          <w:w w:val="200"/>
          <w:sz w:val="32"/>
        </w:rPr>
      </w:pPr>
      <w:r>
        <w:rPr>
          <w:b/>
          <w:w w:val="200"/>
          <w:sz w:val="32"/>
        </w:rPr>
        <w:t xml:space="preserve">KATALOGOVÉ LISTY </w:t>
      </w:r>
    </w:p>
    <w:p w:rsidR="00ED678E" w:rsidRPr="00B95589" w:rsidRDefault="00B95589" w:rsidP="007C08F5">
      <w:pPr>
        <w:spacing w:after="0"/>
        <w:jc w:val="center"/>
        <w:rPr>
          <w:b/>
          <w:w w:val="200"/>
          <w:sz w:val="24"/>
          <w:szCs w:val="24"/>
        </w:rPr>
      </w:pPr>
      <w:r>
        <w:rPr>
          <w:b/>
          <w:w w:val="200"/>
          <w:sz w:val="32"/>
        </w:rPr>
        <w:t>(</w:t>
      </w:r>
      <w:r w:rsidRPr="00B95589">
        <w:rPr>
          <w:b/>
          <w:w w:val="200"/>
          <w:sz w:val="24"/>
          <w:szCs w:val="24"/>
        </w:rPr>
        <w:t>z</w:t>
      </w:r>
      <w:r w:rsidR="00ED678E" w:rsidRPr="00B95589">
        <w:rPr>
          <w:b/>
          <w:w w:val="200"/>
          <w:sz w:val="24"/>
          <w:szCs w:val="24"/>
        </w:rPr>
        <w:t>áznamy o činnostech zpracování</w:t>
      </w:r>
      <w:r>
        <w:rPr>
          <w:b/>
          <w:w w:val="200"/>
          <w:sz w:val="24"/>
          <w:szCs w:val="24"/>
        </w:rPr>
        <w:t>)</w:t>
      </w:r>
    </w:p>
    <w:p w:rsidR="00ED678E" w:rsidRDefault="00ED678E" w:rsidP="00ED678E"/>
    <w:p w:rsidR="00C659FC" w:rsidRPr="007C08F5" w:rsidRDefault="007C4D69" w:rsidP="00C659FC">
      <w:pPr>
        <w:autoSpaceDE w:val="0"/>
        <w:autoSpaceDN w:val="0"/>
        <w:adjustRightInd w:val="0"/>
        <w:spacing w:after="0" w:line="240" w:lineRule="auto"/>
        <w:jc w:val="both"/>
      </w:pPr>
      <w:r>
        <w:t>Obec Dešná</w:t>
      </w:r>
      <w:r w:rsidR="00B95589" w:rsidRPr="007C08F5">
        <w:t xml:space="preserve"> </w:t>
      </w:r>
      <w:r w:rsidR="00C659FC" w:rsidRPr="007C08F5">
        <w:t>zpracovává osobní údaje pouze z následujících právních titulů pro zpracování osobních údajů:</w:t>
      </w:r>
    </w:p>
    <w:p w:rsidR="00C659FC" w:rsidRPr="007C08F5" w:rsidRDefault="00C659FC" w:rsidP="00C659FC">
      <w:pPr>
        <w:autoSpaceDE w:val="0"/>
        <w:autoSpaceDN w:val="0"/>
        <w:adjustRightInd w:val="0"/>
        <w:spacing w:after="0" w:line="240" w:lineRule="auto"/>
        <w:jc w:val="both"/>
      </w:pPr>
    </w:p>
    <w:p w:rsidR="00C659FC" w:rsidRPr="007C08F5" w:rsidRDefault="00C659FC" w:rsidP="00C659F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 w:rsidRPr="007C08F5">
        <w:t xml:space="preserve">Plnění právní povinnosti. </w:t>
      </w:r>
    </w:p>
    <w:p w:rsidR="00C659FC" w:rsidRPr="007C08F5" w:rsidRDefault="00C659FC" w:rsidP="00C659F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 w:rsidRPr="007C08F5">
        <w:t>Plnění úkolu ve veřejném zájmu nebo při výkonu veřejné moci.</w:t>
      </w:r>
    </w:p>
    <w:p w:rsidR="00C659FC" w:rsidRPr="007C08F5" w:rsidRDefault="00C659FC" w:rsidP="00C659F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 w:rsidRPr="007C08F5">
        <w:t xml:space="preserve">Plnění smlouvy. </w:t>
      </w:r>
    </w:p>
    <w:p w:rsidR="00C659FC" w:rsidRPr="007C08F5" w:rsidRDefault="00C659FC" w:rsidP="00C659F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 w:rsidRPr="007C08F5">
        <w:t xml:space="preserve">Souhlas. </w:t>
      </w:r>
    </w:p>
    <w:p w:rsidR="00C659FC" w:rsidRPr="007C08F5" w:rsidRDefault="00C659FC" w:rsidP="00C659F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 w:rsidRPr="007C08F5">
        <w:t xml:space="preserve">Oprávněný zájem. </w:t>
      </w:r>
    </w:p>
    <w:p w:rsidR="00C659FC" w:rsidRPr="007C08F5" w:rsidRDefault="00C659FC" w:rsidP="00C659F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 w:rsidRPr="007C08F5">
        <w:t xml:space="preserve">Ochrana životně důležitého zájmu. </w:t>
      </w:r>
    </w:p>
    <w:p w:rsidR="008A1EDD" w:rsidRDefault="008A1EDD" w:rsidP="00ED678E"/>
    <w:p w:rsidR="007C4D69" w:rsidRPr="0046569E" w:rsidRDefault="007C4D69" w:rsidP="007C4D69">
      <w:pPr>
        <w:jc w:val="both"/>
        <w:rPr>
          <w:rFonts w:cstheme="minorHAnsi"/>
        </w:rPr>
      </w:pPr>
      <w:r w:rsidRPr="0046569E">
        <w:rPr>
          <w:rFonts w:cstheme="minorHAnsi"/>
        </w:rPr>
        <w:t>Níže uvedené katalogové listy (záznamy o činnostech zpracování) jsou dostupné v úřední dny na podatelně obecního úřadu.</w:t>
      </w:r>
    </w:p>
    <w:p w:rsidR="007C4D69" w:rsidRDefault="00C659FC" w:rsidP="007C4D69">
      <w:r>
        <w:t xml:space="preserve">Úřední dny: </w:t>
      </w:r>
      <w:r>
        <w:tab/>
      </w:r>
      <w:r w:rsidR="007C4D69">
        <w:tab/>
        <w:t>Pondělí:</w:t>
      </w:r>
      <w:r w:rsidR="007C4D69">
        <w:tab/>
        <w:t>8:00 – 11.00, 13:00 – 16:00</w:t>
      </w:r>
    </w:p>
    <w:p w:rsidR="007C4D69" w:rsidRDefault="007C4D69" w:rsidP="007C4D69">
      <w:pPr>
        <w:ind w:left="1416" w:firstLine="708"/>
      </w:pPr>
      <w:r>
        <w:t>Středa:</w:t>
      </w:r>
      <w:r>
        <w:tab/>
      </w:r>
      <w:r>
        <w:tab/>
        <w:t>8:00 – 11:00, 13:00 – 16:00</w:t>
      </w:r>
    </w:p>
    <w:p w:rsidR="007C4D69" w:rsidRDefault="007C4D69" w:rsidP="007C4D69">
      <w:pPr>
        <w:ind w:left="1416" w:firstLine="708"/>
      </w:pPr>
      <w:r>
        <w:t>Pátek:</w:t>
      </w:r>
      <w:r>
        <w:tab/>
      </w:r>
      <w:r>
        <w:tab/>
        <w:t>8:00 – 11:00</w:t>
      </w:r>
    </w:p>
    <w:p w:rsidR="007C4D69" w:rsidRPr="007C4D69" w:rsidRDefault="007C4D69" w:rsidP="007C4D69">
      <w:pPr>
        <w:ind w:left="1416" w:firstLine="708"/>
        <w:rPr>
          <w:sz w:val="16"/>
        </w:rPr>
      </w:pPr>
    </w:p>
    <w:tbl>
      <w:tblPr>
        <w:tblStyle w:val="Mkatabulky"/>
        <w:tblW w:w="10773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279"/>
      </w:tblGrid>
      <w:tr w:rsidR="007C4D69" w:rsidTr="007C4D69">
        <w:trPr>
          <w:jc w:val="center"/>
        </w:trPr>
        <w:tc>
          <w:tcPr>
            <w:tcW w:w="5494" w:type="dxa"/>
            <w:tcBorders>
              <w:right w:val="nil"/>
            </w:tcBorders>
          </w:tcPr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Czech Point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Emailová a telefonická komunikace s občany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Evidence nálezců a majitelů nalezených věcí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Evidence obyvatel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Hřbitovní poplatky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Infokanál</w:t>
            </w:r>
            <w:proofErr w:type="spellEnd"/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sms</w:t>
            </w:r>
            <w:proofErr w:type="spellEnd"/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7C4D69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Kácení stromů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Kamerový systém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Katastr nemovitostí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Kniha úrazů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Knihovna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Krizové řízení</w:t>
            </w:r>
          </w:p>
          <w:p w:rsidR="007C4D69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Majetkoprávní transakce, kupní smlouvy</w:t>
            </w:r>
          </w:p>
          <w:p w:rsidR="007C4D69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Matrika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Matrika – předávání OÚ do zahraničí</w:t>
            </w:r>
          </w:p>
          <w:p w:rsidR="007C4D69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Místní poplatky</w:t>
            </w:r>
          </w:p>
          <w:p w:rsidR="007C4D69" w:rsidRPr="007C4D69" w:rsidRDefault="007C4D69" w:rsidP="007C4D69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Nájemní smlouvy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</w:tcBorders>
          </w:tcPr>
          <w:p w:rsidR="007C4D69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Obchodní vztahy (dodavatelské, odběratelské)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Ověřování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Podklady pro jednání zastupitelstva obce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Pojistné události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Poskytování informací dle zákona č. 106/1999 Sb.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Přidělení čísla popisného, evidenčního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Spisová služba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Střet zájmů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Účetnictví 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Úřední deska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Vedení obecní kroniky</w:t>
            </w:r>
          </w:p>
          <w:p w:rsidR="007C4D69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Veřejné zakázky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Vodné, stočné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Volební systém 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Významné životní události občanů</w:t>
            </w:r>
          </w:p>
          <w:p w:rsidR="007C4D69" w:rsidRPr="007F2437" w:rsidRDefault="007C4D69" w:rsidP="007C4D69">
            <w:pPr>
              <w:pStyle w:val="Odstavecseseznamem"/>
              <w:numPr>
                <w:ilvl w:val="0"/>
                <w:numId w:val="28"/>
              </w:numPr>
              <w:ind w:left="494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37">
              <w:rPr>
                <w:rFonts w:asciiTheme="minorHAnsi" w:hAnsiTheme="minorHAnsi" w:cstheme="minorHAnsi"/>
                <w:b/>
                <w:sz w:val="22"/>
                <w:szCs w:val="22"/>
              </w:rPr>
              <w:t>Zaměstnanecká agenda</w:t>
            </w:r>
          </w:p>
          <w:p w:rsidR="007C4D69" w:rsidRPr="007F2437" w:rsidRDefault="007C4D69" w:rsidP="00F80EA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C4D69" w:rsidRDefault="007C4D69"/>
    <w:sectPr w:rsidR="007C4D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74" w:rsidRDefault="00E86274" w:rsidP="00B95589">
      <w:pPr>
        <w:spacing w:after="0" w:line="240" w:lineRule="auto"/>
      </w:pPr>
      <w:r>
        <w:separator/>
      </w:r>
    </w:p>
  </w:endnote>
  <w:endnote w:type="continuationSeparator" w:id="0">
    <w:p w:rsidR="00E86274" w:rsidRDefault="00E86274" w:rsidP="00B9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F5" w:rsidRDefault="007C08F5">
    <w:pPr>
      <w:pStyle w:val="Zpat"/>
      <w:jc w:val="right"/>
    </w:pPr>
  </w:p>
  <w:p w:rsidR="007C08F5" w:rsidRDefault="007C08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74" w:rsidRDefault="00E86274" w:rsidP="00B95589">
      <w:pPr>
        <w:spacing w:after="0" w:line="240" w:lineRule="auto"/>
      </w:pPr>
      <w:r>
        <w:separator/>
      </w:r>
    </w:p>
  </w:footnote>
  <w:footnote w:type="continuationSeparator" w:id="0">
    <w:p w:rsidR="00E86274" w:rsidRDefault="00E86274" w:rsidP="00B9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69" w:rsidRDefault="007C4D69" w:rsidP="007C4D69">
    <w:pPr>
      <w:pStyle w:val="Nadpis"/>
      <w:spacing w:before="120"/>
      <w:jc w:val="left"/>
      <w:rPr>
        <w:rFonts w:asciiTheme="minorHAnsi" w:hAnsiTheme="minorHAnsi"/>
        <w:b w:val="0"/>
      </w:rPr>
    </w:pPr>
    <w:r>
      <w:rPr>
        <w:rFonts w:asciiTheme="minorHAnsi" w:hAnsiTheme="minorHAnsi"/>
        <w:smallCaps/>
      </w:rPr>
      <w:t>Obecní úřad Dešná</w:t>
    </w:r>
  </w:p>
  <w:p w:rsidR="007C4D69" w:rsidRPr="00A84A9E" w:rsidRDefault="007C4D69" w:rsidP="007C4D69">
    <w:pPr>
      <w:pStyle w:val="Zkladntext"/>
      <w:pBdr>
        <w:bottom w:val="single" w:sz="12" w:space="1" w:color="auto"/>
      </w:pBdr>
      <w:spacing w:before="120"/>
      <w:jc w:val="left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 xml:space="preserve">Dešná </w:t>
    </w:r>
    <w:proofErr w:type="gramStart"/>
    <w:r>
      <w:rPr>
        <w:rFonts w:asciiTheme="minorHAnsi" w:hAnsiTheme="minorHAnsi"/>
        <w:sz w:val="32"/>
        <w:szCs w:val="32"/>
      </w:rPr>
      <w:t>69,  378 73</w:t>
    </w:r>
    <w:proofErr w:type="gramEnd"/>
    <w:r>
      <w:rPr>
        <w:rFonts w:asciiTheme="minorHAnsi" w:hAnsiTheme="minorHAnsi"/>
        <w:sz w:val="32"/>
        <w:szCs w:val="32"/>
      </w:rPr>
      <w:t xml:space="preserve">  Dešná</w:t>
    </w:r>
  </w:p>
  <w:p w:rsidR="00B95589" w:rsidRPr="00B95589" w:rsidRDefault="00B95589" w:rsidP="007C4D69">
    <w:pPr>
      <w:pStyle w:val="Zhlav"/>
      <w:tabs>
        <w:tab w:val="clear" w:pos="4536"/>
        <w:tab w:val="clear" w:pos="9072"/>
        <w:tab w:val="left" w:pos="1890"/>
      </w:tabs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F6"/>
    <w:multiLevelType w:val="hybridMultilevel"/>
    <w:tmpl w:val="03FC17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26BAA"/>
    <w:multiLevelType w:val="hybridMultilevel"/>
    <w:tmpl w:val="7166E3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95840"/>
    <w:multiLevelType w:val="hybridMultilevel"/>
    <w:tmpl w:val="8A50A05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7F2F45"/>
    <w:multiLevelType w:val="hybridMultilevel"/>
    <w:tmpl w:val="3E5E24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E65F4D"/>
    <w:multiLevelType w:val="hybridMultilevel"/>
    <w:tmpl w:val="A2A622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F20D60"/>
    <w:multiLevelType w:val="hybridMultilevel"/>
    <w:tmpl w:val="8B70A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3F9C"/>
    <w:multiLevelType w:val="hybridMultilevel"/>
    <w:tmpl w:val="03FC17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1472E3"/>
    <w:multiLevelType w:val="hybridMultilevel"/>
    <w:tmpl w:val="03FC17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E12A12"/>
    <w:multiLevelType w:val="hybridMultilevel"/>
    <w:tmpl w:val="881E81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0E1D65"/>
    <w:multiLevelType w:val="hybridMultilevel"/>
    <w:tmpl w:val="881E81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AC459E"/>
    <w:multiLevelType w:val="hybridMultilevel"/>
    <w:tmpl w:val="CEF41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B6884"/>
    <w:multiLevelType w:val="hybridMultilevel"/>
    <w:tmpl w:val="51BC1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50C79"/>
    <w:multiLevelType w:val="hybridMultilevel"/>
    <w:tmpl w:val="676CF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CE7097"/>
    <w:multiLevelType w:val="hybridMultilevel"/>
    <w:tmpl w:val="03FC17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33252F"/>
    <w:multiLevelType w:val="hybridMultilevel"/>
    <w:tmpl w:val="46F82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D716F"/>
    <w:multiLevelType w:val="hybridMultilevel"/>
    <w:tmpl w:val="203C0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5640B"/>
    <w:multiLevelType w:val="hybridMultilevel"/>
    <w:tmpl w:val="03FC17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D659E4"/>
    <w:multiLevelType w:val="hybridMultilevel"/>
    <w:tmpl w:val="03FC17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5F1A0B"/>
    <w:multiLevelType w:val="hybridMultilevel"/>
    <w:tmpl w:val="881E81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AE4014"/>
    <w:multiLevelType w:val="hybridMultilevel"/>
    <w:tmpl w:val="03FC17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541C28"/>
    <w:multiLevelType w:val="hybridMultilevel"/>
    <w:tmpl w:val="03FC17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482820"/>
    <w:multiLevelType w:val="hybridMultilevel"/>
    <w:tmpl w:val="3BFE0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5104F3"/>
    <w:multiLevelType w:val="hybridMultilevel"/>
    <w:tmpl w:val="3A8C61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A05688"/>
    <w:multiLevelType w:val="hybridMultilevel"/>
    <w:tmpl w:val="EB6A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57503"/>
    <w:multiLevelType w:val="hybridMultilevel"/>
    <w:tmpl w:val="03FC17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BF59F3"/>
    <w:multiLevelType w:val="hybridMultilevel"/>
    <w:tmpl w:val="FDD8E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42BE6"/>
    <w:multiLevelType w:val="hybridMultilevel"/>
    <w:tmpl w:val="03FC17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957BC3"/>
    <w:multiLevelType w:val="hybridMultilevel"/>
    <w:tmpl w:val="881E81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7C2489"/>
    <w:multiLevelType w:val="hybridMultilevel"/>
    <w:tmpl w:val="03FC17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27"/>
  </w:num>
  <w:num w:numId="8">
    <w:abstractNumId w:val="0"/>
  </w:num>
  <w:num w:numId="9">
    <w:abstractNumId w:val="28"/>
  </w:num>
  <w:num w:numId="10">
    <w:abstractNumId w:val="19"/>
  </w:num>
  <w:num w:numId="11">
    <w:abstractNumId w:val="13"/>
  </w:num>
  <w:num w:numId="12">
    <w:abstractNumId w:val="7"/>
  </w:num>
  <w:num w:numId="13">
    <w:abstractNumId w:val="16"/>
  </w:num>
  <w:num w:numId="14">
    <w:abstractNumId w:val="18"/>
  </w:num>
  <w:num w:numId="15">
    <w:abstractNumId w:val="8"/>
  </w:num>
  <w:num w:numId="16">
    <w:abstractNumId w:val="17"/>
  </w:num>
  <w:num w:numId="17">
    <w:abstractNumId w:val="20"/>
  </w:num>
  <w:num w:numId="18">
    <w:abstractNumId w:val="26"/>
  </w:num>
  <w:num w:numId="19">
    <w:abstractNumId w:val="24"/>
  </w:num>
  <w:num w:numId="20">
    <w:abstractNumId w:val="2"/>
  </w:num>
  <w:num w:numId="21">
    <w:abstractNumId w:val="3"/>
  </w:num>
  <w:num w:numId="22">
    <w:abstractNumId w:val="21"/>
  </w:num>
  <w:num w:numId="23">
    <w:abstractNumId w:val="4"/>
  </w:num>
  <w:num w:numId="24">
    <w:abstractNumId w:val="25"/>
  </w:num>
  <w:num w:numId="25">
    <w:abstractNumId w:val="1"/>
  </w:num>
  <w:num w:numId="26">
    <w:abstractNumId w:val="12"/>
  </w:num>
  <w:num w:numId="27">
    <w:abstractNumId w:val="5"/>
  </w:num>
  <w:num w:numId="28">
    <w:abstractNumId w:val="15"/>
  </w:num>
  <w:num w:numId="29">
    <w:abstractNumId w:val="11"/>
  </w:num>
  <w:num w:numId="30">
    <w:abstractNumId w:val="23"/>
  </w:num>
  <w:num w:numId="31">
    <w:abstractNumId w:val="1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8E"/>
    <w:rsid w:val="0002679F"/>
    <w:rsid w:val="003C33A9"/>
    <w:rsid w:val="00432641"/>
    <w:rsid w:val="00507833"/>
    <w:rsid w:val="005267FF"/>
    <w:rsid w:val="005F042D"/>
    <w:rsid w:val="007C08F5"/>
    <w:rsid w:val="007C4D69"/>
    <w:rsid w:val="007F100E"/>
    <w:rsid w:val="008A1EDD"/>
    <w:rsid w:val="009170BC"/>
    <w:rsid w:val="009A2D22"/>
    <w:rsid w:val="009B6B82"/>
    <w:rsid w:val="00AE4640"/>
    <w:rsid w:val="00AE74BA"/>
    <w:rsid w:val="00B95589"/>
    <w:rsid w:val="00C659FC"/>
    <w:rsid w:val="00DE5E56"/>
    <w:rsid w:val="00E86274"/>
    <w:rsid w:val="00EA23A9"/>
    <w:rsid w:val="00ED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7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7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0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5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589"/>
  </w:style>
  <w:style w:type="paragraph" w:styleId="Zpat">
    <w:name w:val="footer"/>
    <w:basedOn w:val="Normln"/>
    <w:link w:val="ZpatChar"/>
    <w:uiPriority w:val="99"/>
    <w:unhideWhenUsed/>
    <w:rsid w:val="00B95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589"/>
  </w:style>
  <w:style w:type="character" w:styleId="Hypertextovodkaz">
    <w:name w:val="Hyperlink"/>
    <w:basedOn w:val="Standardnpsmoodstavce"/>
    <w:uiPriority w:val="99"/>
    <w:unhideWhenUsed/>
    <w:rsid w:val="00C659F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7C4D6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C4D6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7C4D69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table" w:styleId="Mkatabulky">
    <w:name w:val="Table Grid"/>
    <w:basedOn w:val="Normlntabulka"/>
    <w:uiPriority w:val="59"/>
    <w:rsid w:val="007C4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7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7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0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5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589"/>
  </w:style>
  <w:style w:type="paragraph" w:styleId="Zpat">
    <w:name w:val="footer"/>
    <w:basedOn w:val="Normln"/>
    <w:link w:val="ZpatChar"/>
    <w:uiPriority w:val="99"/>
    <w:unhideWhenUsed/>
    <w:rsid w:val="00B95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589"/>
  </w:style>
  <w:style w:type="character" w:styleId="Hypertextovodkaz">
    <w:name w:val="Hyperlink"/>
    <w:basedOn w:val="Standardnpsmoodstavce"/>
    <w:uiPriority w:val="99"/>
    <w:unhideWhenUsed/>
    <w:rsid w:val="00C659F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7C4D6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C4D6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7C4D69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table" w:styleId="Mkatabulky">
    <w:name w:val="Table Grid"/>
    <w:basedOn w:val="Normlntabulka"/>
    <w:uiPriority w:val="59"/>
    <w:rsid w:val="007C4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tomsu</dc:creator>
  <cp:lastModifiedBy>Denisa</cp:lastModifiedBy>
  <cp:revision>2</cp:revision>
  <cp:lastPrinted>2018-08-16T09:19:00Z</cp:lastPrinted>
  <dcterms:created xsi:type="dcterms:W3CDTF">2018-08-16T09:19:00Z</dcterms:created>
  <dcterms:modified xsi:type="dcterms:W3CDTF">2018-08-16T09:19:00Z</dcterms:modified>
</cp:coreProperties>
</file>